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22640" w:type="dxa"/>
        <w:tblInd w:w="-214" w:type="dxa"/>
        <w:tblCellMar>
          <w:left w:w="70" w:type="dxa"/>
          <w:right w:w="70" w:type="dxa"/>
        </w:tblCellMar>
        <w:tblLook w:val="04A0"/>
      </w:tblPr>
      <w:tblGrid>
        <w:gridCol w:w="22640"/>
      </w:tblGrid>
      <w:tr w:rsidR="007400BE" w:rsidRPr="009065E7" w:rsidTr="00605928">
        <w:trPr>
          <w:trHeight w:val="281"/>
        </w:trPr>
        <w:tc>
          <w:tcPr>
            <w:tcW w:w="2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05928" w:rsidRDefault="00605928" w:rsidP="007400B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</w:p>
          <w:p w:rsidR="00605928" w:rsidRDefault="007400BE" w:rsidP="007400B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MODELO PARA PROPOSTA</w:t>
            </w:r>
          </w:p>
          <w:tbl>
            <w:tblPr>
              <w:tblW w:w="21588" w:type="dxa"/>
              <w:tblCellMar>
                <w:left w:w="70" w:type="dxa"/>
                <w:right w:w="70" w:type="dxa"/>
              </w:tblCellMar>
              <w:tblLook w:val="04A0"/>
            </w:tblPr>
            <w:tblGrid>
              <w:gridCol w:w="208"/>
              <w:gridCol w:w="622"/>
              <w:gridCol w:w="6190"/>
              <w:gridCol w:w="905"/>
              <w:gridCol w:w="687"/>
              <w:gridCol w:w="1119"/>
              <w:gridCol w:w="1457"/>
              <w:gridCol w:w="10400"/>
            </w:tblGrid>
            <w:tr w:rsidR="00605928" w:rsidRPr="00605928" w:rsidTr="00605928">
              <w:trPr>
                <w:trHeight w:val="135"/>
              </w:trPr>
              <w:tc>
                <w:tcPr>
                  <w:tcW w:w="2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pt-BR"/>
                    </w:rPr>
                  </w:pPr>
                  <w:r w:rsidRPr="00605928">
                    <w:rPr>
                      <w:rFonts w:ascii="Calibri" w:eastAsia="Times New Roman" w:hAnsi="Calibri" w:cs="Times New Roman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Calibri" w:eastAsia="Times New Roman" w:hAnsi="Calibri" w:cs="Times New Roman"/>
                      <w:color w:val="000000"/>
                      <w:sz w:val="18"/>
                      <w:szCs w:val="18"/>
                      <w:lang w:eastAsia="pt-BR"/>
                    </w:rPr>
                    <w:t> </w:t>
                  </w:r>
                </w:p>
              </w:tc>
              <w:tc>
                <w:tcPr>
                  <w:tcW w:w="6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Calibri" w:eastAsia="Times New Roman" w:hAnsi="Calibri" w:cs="Times New Roman"/>
                      <w:color w:val="000000"/>
                      <w:sz w:val="18"/>
                      <w:szCs w:val="18"/>
                      <w:lang w:eastAsia="pt-BR"/>
                    </w:rPr>
                    <w:t> </w:t>
                  </w:r>
                </w:p>
              </w:tc>
              <w:tc>
                <w:tcPr>
                  <w:tcW w:w="9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Calibri" w:eastAsia="Times New Roman" w:hAnsi="Calibri" w:cs="Times New Roman"/>
                      <w:color w:val="000000"/>
                      <w:sz w:val="18"/>
                      <w:szCs w:val="18"/>
                      <w:lang w:eastAsia="pt-BR"/>
                    </w:rPr>
                    <w:t> </w:t>
                  </w:r>
                </w:p>
              </w:tc>
              <w:tc>
                <w:tcPr>
                  <w:tcW w:w="6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Calibri" w:eastAsia="Times New Roman" w:hAnsi="Calibri" w:cs="Times New Roman"/>
                      <w:color w:val="000000"/>
                      <w:sz w:val="18"/>
                      <w:szCs w:val="18"/>
                      <w:lang w:eastAsia="pt-BR"/>
                    </w:rPr>
                    <w:t> </w:t>
                  </w:r>
                </w:p>
              </w:tc>
              <w:tc>
                <w:tcPr>
                  <w:tcW w:w="11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Calibri" w:eastAsia="Times New Roman" w:hAnsi="Calibri" w:cs="Times New Roman"/>
                      <w:color w:val="000000"/>
                      <w:sz w:val="18"/>
                      <w:szCs w:val="18"/>
                      <w:lang w:eastAsia="pt-BR"/>
                    </w:rPr>
                    <w:t> 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Calibri" w:eastAsia="Times New Roman" w:hAnsi="Calibri" w:cs="Times New Roman"/>
                      <w:color w:val="000000"/>
                      <w:sz w:val="18"/>
                      <w:szCs w:val="18"/>
                      <w:lang w:eastAsia="pt-BR"/>
                    </w:rPr>
                    <w:t> </w:t>
                  </w:r>
                </w:p>
              </w:tc>
              <w:tc>
                <w:tcPr>
                  <w:tcW w:w="103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pt-BR"/>
                    </w:rPr>
                  </w:pPr>
                  <w:r w:rsidRPr="00605928">
                    <w:rPr>
                      <w:rFonts w:ascii="Calibri" w:eastAsia="Times New Roman" w:hAnsi="Calibri" w:cs="Times New Roman"/>
                      <w:color w:val="000000"/>
                      <w:lang w:eastAsia="pt-BR"/>
                    </w:rPr>
                    <w:t> </w:t>
                  </w:r>
                </w:p>
              </w:tc>
            </w:tr>
            <w:tr w:rsidR="00605928" w:rsidRPr="00605928" w:rsidTr="00605928">
              <w:trPr>
                <w:trHeight w:val="1343"/>
              </w:trPr>
              <w:tc>
                <w:tcPr>
                  <w:tcW w:w="2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pt-BR"/>
                    </w:rPr>
                  </w:pPr>
                  <w:r w:rsidRPr="00605928">
                    <w:rPr>
                      <w:rFonts w:ascii="Calibri" w:eastAsia="Times New Roman" w:hAnsi="Calibri" w:cs="Times New Roman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21379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pt-BR"/>
                    </w:rPr>
                  </w:pP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0579"/>
                  </w:tblGrid>
                  <w:tr w:rsidR="00605928" w:rsidRPr="00605928" w:rsidTr="00605928">
                    <w:trPr>
                      <w:trHeight w:val="1343"/>
                      <w:tblCellSpacing w:w="0" w:type="dxa"/>
                    </w:trPr>
                    <w:tc>
                      <w:tcPr>
                        <w:tcW w:w="1057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F2F2F2"/>
                        <w:vAlign w:val="center"/>
                        <w:hideMark/>
                      </w:tcPr>
                      <w:p w:rsidR="00605928" w:rsidRPr="00605928" w:rsidRDefault="00605928" w:rsidP="0060592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  <w:sz w:val="28"/>
                            <w:szCs w:val="28"/>
                            <w:lang w:eastAsia="pt-BR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b/>
                            <w:bCs/>
                            <w:noProof/>
                            <w:color w:val="000000"/>
                            <w:sz w:val="28"/>
                            <w:szCs w:val="28"/>
                            <w:lang w:eastAsia="pt-BR"/>
                          </w:rPr>
                          <w:drawing>
                            <wp:anchor distT="0" distB="0" distL="114300" distR="114300" simplePos="0" relativeHeight="251660288" behindDoc="0" locked="0" layoutInCell="1" allowOverlap="1">
                              <wp:simplePos x="0" y="0"/>
                              <wp:positionH relativeFrom="column">
                                <wp:posOffset>180340</wp:posOffset>
                              </wp:positionH>
                              <wp:positionV relativeFrom="paragraph">
                                <wp:posOffset>-62230</wp:posOffset>
                              </wp:positionV>
                              <wp:extent cx="1209675" cy="561975"/>
                              <wp:effectExtent l="19050" t="0" r="9525" b="0"/>
                              <wp:wrapNone/>
                              <wp:docPr id="4" name="Imagem 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Imagem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09675" cy="561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Pr="00605928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  <w:sz w:val="28"/>
                            <w:szCs w:val="28"/>
                            <w:lang w:eastAsia="pt-BR"/>
                          </w:rPr>
                          <w:t>PORTO DE IMBITUBA S.A.</w:t>
                        </w:r>
                      </w:p>
                    </w:tc>
                  </w:tr>
                </w:tbl>
                <w:p w:rsidR="00605928" w:rsidRPr="00605928" w:rsidRDefault="00605928" w:rsidP="0060592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pt-BR"/>
                    </w:rPr>
                  </w:pPr>
                </w:p>
              </w:tc>
            </w:tr>
            <w:tr w:rsidR="00605928" w:rsidRPr="00605928" w:rsidTr="00605928">
              <w:trPr>
                <w:trHeight w:val="357"/>
              </w:trPr>
              <w:tc>
                <w:tcPr>
                  <w:tcW w:w="2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  <w:t> </w:t>
                  </w:r>
                </w:p>
              </w:tc>
              <w:tc>
                <w:tcPr>
                  <w:tcW w:w="21379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8D8D8"/>
                  <w:noWrap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pt-BR"/>
                    </w:rPr>
                    <w:t>PLANILHA QUANTITATIVA DE SERVIÇOS</w:t>
                  </w:r>
                </w:p>
              </w:tc>
            </w:tr>
            <w:tr w:rsidR="00605928" w:rsidRPr="00605928" w:rsidTr="00605928">
              <w:trPr>
                <w:trHeight w:val="559"/>
              </w:trPr>
              <w:tc>
                <w:tcPr>
                  <w:tcW w:w="2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  <w:t> </w:t>
                  </w:r>
                </w:p>
              </w:tc>
              <w:tc>
                <w:tcPr>
                  <w:tcW w:w="21379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CC" w:fill="F2F2F2"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eastAsia="pt-BR"/>
                    </w:rPr>
                    <w:t>SERVIÇO:</w:t>
                  </w:r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 xml:space="preserve"> Contratação de empresa especializada para a CONFECÇÃO, MONTAGEM E INSTALAÇÃO DE ESCADA INCLINADA E GUARDA-CORPOS EM PERFIS PULTRUDADOS no Terminal de Granéis Líquidos do Porto de </w:t>
                  </w:r>
                  <w:proofErr w:type="spellStart"/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>Imbituba</w:t>
                  </w:r>
                  <w:proofErr w:type="spellEnd"/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>, com fornecimento de material, mão de obra e equipamentos.</w:t>
                  </w:r>
                </w:p>
              </w:tc>
            </w:tr>
            <w:tr w:rsidR="00605928" w:rsidRPr="00605928" w:rsidTr="00605928">
              <w:trPr>
                <w:trHeight w:val="559"/>
              </w:trPr>
              <w:tc>
                <w:tcPr>
                  <w:tcW w:w="2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  <w:t> 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8D8D8"/>
                  <w:noWrap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eastAsia="pt-BR"/>
                    </w:rPr>
                    <w:t>ITEM</w:t>
                  </w:r>
                </w:p>
              </w:tc>
              <w:tc>
                <w:tcPr>
                  <w:tcW w:w="61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D8D8"/>
                  <w:noWrap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eastAsia="pt-BR"/>
                    </w:rPr>
                    <w:t>DESCRIÇÃO</w:t>
                  </w:r>
                </w:p>
              </w:tc>
              <w:tc>
                <w:tcPr>
                  <w:tcW w:w="9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D8D8"/>
                  <w:noWrap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eastAsia="pt-BR"/>
                    </w:rPr>
                    <w:t>QUANT.</w:t>
                  </w:r>
                </w:p>
              </w:tc>
              <w:tc>
                <w:tcPr>
                  <w:tcW w:w="6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D8D8"/>
                  <w:noWrap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eastAsia="pt-BR"/>
                    </w:rPr>
                    <w:t>UNID.</w:t>
                  </w:r>
                </w:p>
              </w:tc>
              <w:tc>
                <w:tcPr>
                  <w:tcW w:w="1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D8D8"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eastAsia="pt-BR"/>
                    </w:rPr>
                    <w:t>PREÇO UNIT.+BDI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D8D8"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eastAsia="pt-BR"/>
                    </w:rPr>
                    <w:t>PREÇO TOTAL</w:t>
                  </w:r>
                </w:p>
              </w:tc>
              <w:tc>
                <w:tcPr>
                  <w:tcW w:w="103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D8D8"/>
                  <w:noWrap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8"/>
                      <w:szCs w:val="18"/>
                      <w:lang w:eastAsia="pt-BR"/>
                    </w:rPr>
                    <w:t>ESPECIFICAÇÃO DO SERVIÇO</w:t>
                  </w:r>
                </w:p>
              </w:tc>
            </w:tr>
            <w:tr w:rsidR="00605928" w:rsidRPr="00605928" w:rsidTr="00605928">
              <w:trPr>
                <w:trHeight w:val="316"/>
              </w:trPr>
              <w:tc>
                <w:tcPr>
                  <w:tcW w:w="2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  <w:t> 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C0C0C0"/>
                  <w:noWrap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eastAsia="pt-BR"/>
                    </w:rPr>
                    <w:t>1</w:t>
                  </w:r>
                </w:p>
              </w:tc>
              <w:tc>
                <w:tcPr>
                  <w:tcW w:w="20758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8"/>
                      <w:szCs w:val="18"/>
                      <w:lang w:eastAsia="pt-BR"/>
                    </w:rPr>
                    <w:t> </w:t>
                  </w:r>
                </w:p>
              </w:tc>
            </w:tr>
            <w:tr w:rsidR="00605928" w:rsidRPr="00605928" w:rsidTr="00605928">
              <w:trPr>
                <w:trHeight w:val="806"/>
              </w:trPr>
              <w:tc>
                <w:tcPr>
                  <w:tcW w:w="2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</w:pPr>
                </w:p>
              </w:tc>
              <w:tc>
                <w:tcPr>
                  <w:tcW w:w="6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>1.1</w:t>
                  </w:r>
                </w:p>
              </w:tc>
              <w:tc>
                <w:tcPr>
                  <w:tcW w:w="61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 xml:space="preserve">Placa de Obra </w:t>
                  </w:r>
                </w:p>
              </w:tc>
              <w:tc>
                <w:tcPr>
                  <w:tcW w:w="9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>1,00</w:t>
                  </w:r>
                </w:p>
              </w:tc>
              <w:tc>
                <w:tcPr>
                  <w:tcW w:w="6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  <w:t>m²</w:t>
                  </w:r>
                </w:p>
              </w:tc>
              <w:tc>
                <w:tcPr>
                  <w:tcW w:w="1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  <w:t> 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  <w:t> </w:t>
                  </w:r>
                </w:p>
              </w:tc>
              <w:tc>
                <w:tcPr>
                  <w:tcW w:w="103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 xml:space="preserve">O modelo, os detalhes e as dimensões da placa deverão estar de acordo com o padrão utilizado pela empresa contratante (o modelo digital </w:t>
                  </w:r>
                  <w:proofErr w:type="spellStart"/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>editável</w:t>
                  </w:r>
                  <w:proofErr w:type="spellEnd"/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 xml:space="preserve"> e as informações necessárias poderão ser fornecidos pela empresa contratante caso seja solicitado).</w:t>
                  </w:r>
                </w:p>
              </w:tc>
            </w:tr>
            <w:tr w:rsidR="00605928" w:rsidRPr="00605928" w:rsidTr="00605928">
              <w:trPr>
                <w:trHeight w:val="889"/>
              </w:trPr>
              <w:tc>
                <w:tcPr>
                  <w:tcW w:w="2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</w:pPr>
                </w:p>
              </w:tc>
              <w:tc>
                <w:tcPr>
                  <w:tcW w:w="62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>1.2</w:t>
                  </w:r>
                </w:p>
              </w:tc>
              <w:tc>
                <w:tcPr>
                  <w:tcW w:w="61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>Aluguel de container para escritório (largura: 220 cm / comprimento: 620 cm / sem divisória)</w:t>
                  </w:r>
                </w:p>
              </w:tc>
              <w:tc>
                <w:tcPr>
                  <w:tcW w:w="9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>4</w:t>
                  </w:r>
                </w:p>
              </w:tc>
              <w:tc>
                <w:tcPr>
                  <w:tcW w:w="6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>mês</w:t>
                  </w:r>
                </w:p>
              </w:tc>
              <w:tc>
                <w:tcPr>
                  <w:tcW w:w="1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> 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> </w:t>
                  </w:r>
                </w:p>
              </w:tc>
              <w:tc>
                <w:tcPr>
                  <w:tcW w:w="103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>Deverá ser considerado o aluguel de um container para o armazenamento de materiais e suporte aos operários durante a obra a ser instalado em local a ser especificado pela equipe técnica.</w:t>
                  </w:r>
                </w:p>
              </w:tc>
            </w:tr>
            <w:tr w:rsidR="00605928" w:rsidRPr="00605928" w:rsidTr="00605928">
              <w:trPr>
                <w:trHeight w:val="1243"/>
              </w:trPr>
              <w:tc>
                <w:tcPr>
                  <w:tcW w:w="2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</w:pPr>
                </w:p>
              </w:tc>
              <w:tc>
                <w:tcPr>
                  <w:tcW w:w="62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>1.3</w:t>
                  </w:r>
                </w:p>
              </w:tc>
              <w:tc>
                <w:tcPr>
                  <w:tcW w:w="61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>Banheiro químico (altura: 2,315 m, largura: 1,156 m, profundidade:</w:t>
                  </w:r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br/>
                    <w:t>1,206 m, volume do tanque: 120 litros, peso: 110 kg, produto químico para utilização de 5 pessoas, considerando limpeza do banheiro a cada quinze dias)</w:t>
                  </w:r>
                </w:p>
              </w:tc>
              <w:tc>
                <w:tcPr>
                  <w:tcW w:w="9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>4</w:t>
                  </w:r>
                </w:p>
              </w:tc>
              <w:tc>
                <w:tcPr>
                  <w:tcW w:w="6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>mês</w:t>
                  </w:r>
                </w:p>
              </w:tc>
              <w:tc>
                <w:tcPr>
                  <w:tcW w:w="1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> 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> </w:t>
                  </w:r>
                </w:p>
              </w:tc>
              <w:tc>
                <w:tcPr>
                  <w:tcW w:w="103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>Deverá ser considerado o aluguel de um banheiro químico para uso dos funcionários da empresa contratada, considerando a limpeza do banheiro a cada quinze dias em local a ser especificado pela equipe técnica.</w:t>
                  </w:r>
                </w:p>
              </w:tc>
            </w:tr>
            <w:tr w:rsidR="00605928" w:rsidRPr="00605928" w:rsidTr="00605928">
              <w:trPr>
                <w:trHeight w:val="268"/>
              </w:trPr>
              <w:tc>
                <w:tcPr>
                  <w:tcW w:w="2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</w:pPr>
                </w:p>
              </w:tc>
              <w:tc>
                <w:tcPr>
                  <w:tcW w:w="952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eastAsia="pt-BR"/>
                    </w:rPr>
                    <w:t>Soma ITEM 1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FF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b/>
                      <w:bCs/>
                      <w:color w:val="0000FF"/>
                      <w:sz w:val="18"/>
                      <w:szCs w:val="18"/>
                      <w:lang w:eastAsia="pt-BR"/>
                    </w:rPr>
                    <w:t> </w:t>
                  </w:r>
                </w:p>
              </w:tc>
              <w:tc>
                <w:tcPr>
                  <w:tcW w:w="1039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  <w:t> </w:t>
                  </w:r>
                </w:p>
              </w:tc>
            </w:tr>
            <w:tr w:rsidR="00605928" w:rsidRPr="00605928" w:rsidTr="00605928">
              <w:trPr>
                <w:trHeight w:val="336"/>
              </w:trPr>
              <w:tc>
                <w:tcPr>
                  <w:tcW w:w="2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pt-BR"/>
                    </w:rPr>
                  </w:pPr>
                </w:p>
              </w:tc>
              <w:tc>
                <w:tcPr>
                  <w:tcW w:w="62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eastAsia="pt-BR"/>
                    </w:rPr>
                    <w:t>2</w:t>
                  </w:r>
                </w:p>
              </w:tc>
              <w:tc>
                <w:tcPr>
                  <w:tcW w:w="20758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noWrap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8"/>
                      <w:szCs w:val="18"/>
                      <w:lang w:eastAsia="pt-BR"/>
                    </w:rPr>
                    <w:t> </w:t>
                  </w:r>
                </w:p>
              </w:tc>
            </w:tr>
            <w:tr w:rsidR="00605928" w:rsidRPr="00605928" w:rsidTr="00605928">
              <w:trPr>
                <w:trHeight w:val="1343"/>
              </w:trPr>
              <w:tc>
                <w:tcPr>
                  <w:tcW w:w="2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</w:pPr>
                </w:p>
              </w:tc>
              <w:tc>
                <w:tcPr>
                  <w:tcW w:w="62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>2.1</w:t>
                  </w:r>
                </w:p>
              </w:tc>
              <w:tc>
                <w:tcPr>
                  <w:tcW w:w="61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>Conjunto de escada inclinada (incluindo serviços de montagem e instalação)</w:t>
                  </w:r>
                </w:p>
              </w:tc>
              <w:tc>
                <w:tcPr>
                  <w:tcW w:w="9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>1</w:t>
                  </w:r>
                </w:p>
              </w:tc>
              <w:tc>
                <w:tcPr>
                  <w:tcW w:w="6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</w:pPr>
                  <w:proofErr w:type="spellStart"/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>unid</w:t>
                  </w:r>
                  <w:proofErr w:type="spellEnd"/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>.</w:t>
                  </w:r>
                </w:p>
              </w:tc>
              <w:tc>
                <w:tcPr>
                  <w:tcW w:w="1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> 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> </w:t>
                  </w:r>
                </w:p>
              </w:tc>
              <w:tc>
                <w:tcPr>
                  <w:tcW w:w="103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 xml:space="preserve">Confecção, montagem e instalação de escada inclinada com patamar intermediário e guarda-corpos, fabricados em material plástico reforçado com fibra de vidro com teor mínimo de fibra de 65%, através do processo de </w:t>
                  </w:r>
                  <w:proofErr w:type="spellStart"/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>pultrusão</w:t>
                  </w:r>
                  <w:proofErr w:type="spellEnd"/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 xml:space="preserve">. Utilização de resina éster </w:t>
                  </w:r>
                  <w:proofErr w:type="spellStart"/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>vinílica</w:t>
                  </w:r>
                  <w:proofErr w:type="spellEnd"/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 xml:space="preserve">, na cor amarelo segurança 5Y8/12, com alta resistência a meios químicos agressivos, aditivada com proteção a raios UV, e demais especificações descritas em termo de referência anexo. </w:t>
                  </w:r>
                </w:p>
              </w:tc>
            </w:tr>
            <w:tr w:rsidR="00605928" w:rsidRPr="00605928" w:rsidTr="00605928">
              <w:trPr>
                <w:trHeight w:val="1074"/>
              </w:trPr>
              <w:tc>
                <w:tcPr>
                  <w:tcW w:w="2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</w:pPr>
                </w:p>
              </w:tc>
              <w:tc>
                <w:tcPr>
                  <w:tcW w:w="62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>2.2</w:t>
                  </w:r>
                </w:p>
              </w:tc>
              <w:tc>
                <w:tcPr>
                  <w:tcW w:w="61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 xml:space="preserve">Guarda corpo </w:t>
                  </w:r>
                  <w:proofErr w:type="spellStart"/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>Pultrudado</w:t>
                  </w:r>
                  <w:proofErr w:type="spellEnd"/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 xml:space="preserve"> (incluindo serviços de montagem e instalação)</w:t>
                  </w:r>
                </w:p>
              </w:tc>
              <w:tc>
                <w:tcPr>
                  <w:tcW w:w="9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>47,92</w:t>
                  </w:r>
                </w:p>
              </w:tc>
              <w:tc>
                <w:tcPr>
                  <w:tcW w:w="6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>m</w:t>
                  </w:r>
                </w:p>
              </w:tc>
              <w:tc>
                <w:tcPr>
                  <w:tcW w:w="1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> 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> </w:t>
                  </w:r>
                </w:p>
              </w:tc>
              <w:tc>
                <w:tcPr>
                  <w:tcW w:w="103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 xml:space="preserve">Confecção, montagem e instalação de guarda-corpos. Deverão ser fabricados em material plástico reforçado com fibra de vidro com teor mínimo de fibra de 65%, através do processo de </w:t>
                  </w:r>
                  <w:proofErr w:type="spellStart"/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>pultrusão</w:t>
                  </w:r>
                  <w:proofErr w:type="spellEnd"/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 xml:space="preserve">. Utilização de resina éster </w:t>
                  </w:r>
                  <w:proofErr w:type="spellStart"/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>vinílica</w:t>
                  </w:r>
                  <w:proofErr w:type="spellEnd"/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 xml:space="preserve">, na cor amarelo segurança 5Y8/12, com alta resistência a meios químicos agressivos, aditivada com proteção a raios UV, e demais especificações descritas em termo de referência anexo. </w:t>
                  </w:r>
                </w:p>
              </w:tc>
            </w:tr>
            <w:tr w:rsidR="00605928" w:rsidRPr="00605928" w:rsidTr="00605928">
              <w:trPr>
                <w:trHeight w:val="1343"/>
              </w:trPr>
              <w:tc>
                <w:tcPr>
                  <w:tcW w:w="2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  <w:t> 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>2.3</w:t>
                  </w:r>
                </w:p>
              </w:tc>
              <w:tc>
                <w:tcPr>
                  <w:tcW w:w="61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>Suporte para tubulação (</w:t>
                  </w:r>
                  <w:proofErr w:type="spellStart"/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>h</w:t>
                  </w:r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vertAlign w:val="subscript"/>
                      <w:lang w:eastAsia="pt-BR"/>
                    </w:rPr>
                    <w:t>estimado</w:t>
                  </w:r>
                  <w:proofErr w:type="spellEnd"/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 xml:space="preserve"> = 2,70 m) (incluindo serviços de montagem e instalação)</w:t>
                  </w:r>
                </w:p>
              </w:tc>
              <w:tc>
                <w:tcPr>
                  <w:tcW w:w="9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>1</w:t>
                  </w:r>
                </w:p>
              </w:tc>
              <w:tc>
                <w:tcPr>
                  <w:tcW w:w="6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</w:pPr>
                  <w:proofErr w:type="spellStart"/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>unid</w:t>
                  </w:r>
                  <w:proofErr w:type="spellEnd"/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>.</w:t>
                  </w:r>
                </w:p>
              </w:tc>
              <w:tc>
                <w:tcPr>
                  <w:tcW w:w="1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> 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> </w:t>
                  </w:r>
                </w:p>
              </w:tc>
              <w:tc>
                <w:tcPr>
                  <w:tcW w:w="103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 xml:space="preserve">Confecção, montagem e instalação de suporte para a tubulação. Deverão ser fabricados em material plástico reforçado com fibra de vidro com teor mínimo de fibra de 65%, através do processo de </w:t>
                  </w:r>
                  <w:proofErr w:type="spellStart"/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>pultrusão</w:t>
                  </w:r>
                  <w:proofErr w:type="spellEnd"/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 xml:space="preserve"> e/ou laminação. Utilização de resina éster </w:t>
                  </w:r>
                  <w:proofErr w:type="spellStart"/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>vinílica</w:t>
                  </w:r>
                  <w:proofErr w:type="spellEnd"/>
                  <w:r w:rsidRPr="00605928">
                    <w:rPr>
                      <w:rFonts w:ascii="Arial" w:eastAsia="Times New Roman" w:hAnsi="Arial" w:cs="Arial"/>
                      <w:sz w:val="18"/>
                      <w:szCs w:val="18"/>
                      <w:lang w:eastAsia="pt-BR"/>
                    </w:rPr>
                    <w:t xml:space="preserve">, na cor amarelo segurança 5Y8/12, com alta resistência a meios químicos agressivos, aditivada com proteção a raios UV, e demais especificações descritas em termo de referência anexo. </w:t>
                  </w:r>
                </w:p>
              </w:tc>
            </w:tr>
            <w:tr w:rsidR="00605928" w:rsidRPr="00605928" w:rsidTr="00605928">
              <w:trPr>
                <w:trHeight w:val="336"/>
              </w:trPr>
              <w:tc>
                <w:tcPr>
                  <w:tcW w:w="2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pt-BR"/>
                    </w:rPr>
                  </w:pPr>
                  <w:r w:rsidRPr="00605928">
                    <w:rPr>
                      <w:rFonts w:ascii="Calibri" w:eastAsia="Times New Roman" w:hAnsi="Calibri" w:cs="Times New Roman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952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eastAsia="pt-BR"/>
                    </w:rPr>
                    <w:t>Soma ITEM 2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FF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b/>
                      <w:bCs/>
                      <w:color w:val="0000FF"/>
                      <w:sz w:val="18"/>
                      <w:szCs w:val="18"/>
                      <w:lang w:eastAsia="pt-BR"/>
                    </w:rPr>
                    <w:t> </w:t>
                  </w:r>
                </w:p>
              </w:tc>
              <w:tc>
                <w:tcPr>
                  <w:tcW w:w="103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8"/>
                      <w:szCs w:val="18"/>
                      <w:lang w:eastAsia="pt-BR"/>
                    </w:rPr>
                    <w:t> </w:t>
                  </w:r>
                </w:p>
              </w:tc>
            </w:tr>
            <w:tr w:rsidR="00605928" w:rsidRPr="00605928" w:rsidTr="00605928">
              <w:trPr>
                <w:trHeight w:val="571"/>
              </w:trPr>
              <w:tc>
                <w:tcPr>
                  <w:tcW w:w="2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pt-BR"/>
                    </w:rPr>
                  </w:pPr>
                  <w:r w:rsidRPr="00605928">
                    <w:rPr>
                      <w:rFonts w:ascii="Calibri" w:eastAsia="Times New Roman" w:hAnsi="Calibri" w:cs="Times New Roman"/>
                      <w:color w:val="000000"/>
                      <w:lang w:eastAsia="pt-BR"/>
                    </w:rPr>
                    <w:t> </w:t>
                  </w:r>
                </w:p>
              </w:tc>
              <w:tc>
                <w:tcPr>
                  <w:tcW w:w="952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eastAsia="pt-BR"/>
                    </w:rPr>
                    <w:t>TOTAL DA OBRA</w:t>
                  </w:r>
                </w:p>
              </w:tc>
              <w:tc>
                <w:tcPr>
                  <w:tcW w:w="14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FF"/>
                      <w:sz w:val="18"/>
                      <w:szCs w:val="18"/>
                      <w:lang w:eastAsia="pt-BR"/>
                    </w:rPr>
                  </w:pPr>
                  <w:r w:rsidRPr="00605928">
                    <w:rPr>
                      <w:rFonts w:ascii="Arial" w:eastAsia="Times New Roman" w:hAnsi="Arial" w:cs="Arial"/>
                      <w:b/>
                      <w:bCs/>
                      <w:color w:val="0000FF"/>
                      <w:sz w:val="18"/>
                      <w:szCs w:val="18"/>
                      <w:lang w:eastAsia="pt-BR"/>
                    </w:rPr>
                    <w:t> </w:t>
                  </w:r>
                </w:p>
              </w:tc>
              <w:tc>
                <w:tcPr>
                  <w:tcW w:w="103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05928" w:rsidRPr="00605928" w:rsidRDefault="00605928" w:rsidP="00605928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FF"/>
                      <w:sz w:val="18"/>
                      <w:szCs w:val="18"/>
                      <w:lang w:eastAsia="pt-BR"/>
                    </w:rPr>
                  </w:pPr>
                </w:p>
              </w:tc>
            </w:tr>
          </w:tbl>
          <w:p w:rsidR="007400BE" w:rsidRPr="00895239" w:rsidRDefault="00A80474" w:rsidP="007400B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  <w:p w:rsidR="007400BE" w:rsidRPr="009065E7" w:rsidRDefault="007400BE" w:rsidP="006126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</w:p>
        </w:tc>
      </w:tr>
      <w:tr w:rsidR="009065E7" w:rsidRPr="009065E7" w:rsidTr="00605928">
        <w:trPr>
          <w:trHeight w:val="1185"/>
        </w:trPr>
        <w:tc>
          <w:tcPr>
            <w:tcW w:w="2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65E7" w:rsidRDefault="009065E7" w:rsidP="009065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  <w:p w:rsidR="00605928" w:rsidRDefault="00605928" w:rsidP="009065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  <w:p w:rsidR="00605928" w:rsidRDefault="00605928" w:rsidP="009065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  <w:p w:rsidR="00605928" w:rsidRPr="009065E7" w:rsidRDefault="00605928" w:rsidP="009065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</w:tr>
    </w:tbl>
    <w:p w:rsidR="00895239" w:rsidRPr="00895239" w:rsidRDefault="00895239">
      <w:pPr>
        <w:rPr>
          <w:b/>
          <w:sz w:val="28"/>
          <w:szCs w:val="28"/>
        </w:rPr>
      </w:pPr>
    </w:p>
    <w:sectPr w:rsidR="00895239" w:rsidRPr="00895239" w:rsidSect="00895239"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/>
  <w:rsids>
    <w:rsidRoot w:val="00895239"/>
    <w:rsid w:val="00003091"/>
    <w:rsid w:val="00070135"/>
    <w:rsid w:val="001E3F31"/>
    <w:rsid w:val="003E221F"/>
    <w:rsid w:val="003E5A99"/>
    <w:rsid w:val="004F345E"/>
    <w:rsid w:val="0053593A"/>
    <w:rsid w:val="00554C5A"/>
    <w:rsid w:val="00605928"/>
    <w:rsid w:val="0061267D"/>
    <w:rsid w:val="007400BE"/>
    <w:rsid w:val="007A4778"/>
    <w:rsid w:val="007F74BA"/>
    <w:rsid w:val="00812A38"/>
    <w:rsid w:val="00826EF7"/>
    <w:rsid w:val="00895239"/>
    <w:rsid w:val="008C3C3C"/>
    <w:rsid w:val="009065E7"/>
    <w:rsid w:val="00A80474"/>
    <w:rsid w:val="00BB0077"/>
    <w:rsid w:val="00D2003D"/>
    <w:rsid w:val="00FA36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007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41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489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</dc:creator>
  <cp:lastModifiedBy>fernanda.pasqualetti</cp:lastModifiedBy>
  <cp:revision>3</cp:revision>
  <cp:lastPrinted>2017-02-24T17:43:00Z</cp:lastPrinted>
  <dcterms:created xsi:type="dcterms:W3CDTF">2017-03-10T18:59:00Z</dcterms:created>
  <dcterms:modified xsi:type="dcterms:W3CDTF">2017-03-10T19:07:00Z</dcterms:modified>
</cp:coreProperties>
</file>