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223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"/>
        <w:gridCol w:w="6683"/>
        <w:gridCol w:w="1003"/>
        <w:gridCol w:w="1003"/>
        <w:gridCol w:w="1209"/>
        <w:gridCol w:w="1697"/>
        <w:gridCol w:w="10024"/>
        <w:gridCol w:w="146"/>
      </w:tblGrid>
      <w:tr w:rsidR="007400BE" w:rsidRPr="009065E7" w:rsidTr="0053593A">
        <w:trPr>
          <w:gridAfter w:val="1"/>
          <w:wAfter w:w="160" w:type="dxa"/>
          <w:trHeight w:val="284"/>
        </w:trPr>
        <w:tc>
          <w:tcPr>
            <w:tcW w:w="222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400BE" w:rsidRPr="00895239" w:rsidRDefault="007400BE" w:rsidP="007400B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7400BE" w:rsidRPr="009065E7" w:rsidRDefault="007400BE" w:rsidP="006126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pt-BR"/>
              </w:rPr>
            </w:pPr>
          </w:p>
        </w:tc>
      </w:tr>
      <w:tr w:rsidR="009065E7" w:rsidRPr="009065E7" w:rsidTr="0053593A">
        <w:trPr>
          <w:gridAfter w:val="1"/>
          <w:wAfter w:w="160" w:type="dxa"/>
          <w:trHeight w:val="1200"/>
        </w:trPr>
        <w:tc>
          <w:tcPr>
            <w:tcW w:w="222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22142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142"/>
            </w:tblGrid>
            <w:tr w:rsidR="009065E7" w:rsidRPr="009065E7" w:rsidTr="00070135">
              <w:trPr>
                <w:trHeight w:val="1123"/>
                <w:tblCellSpacing w:w="0" w:type="dxa"/>
              </w:trPr>
              <w:tc>
                <w:tcPr>
                  <w:tcW w:w="221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:rsidR="0061267D" w:rsidRDefault="0061267D" w:rsidP="006126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  <w:r w:rsidRPr="009065E7">
                    <w:rPr>
                      <w:rFonts w:ascii="Calibri" w:eastAsia="Times New Roman" w:hAnsi="Calibri" w:cs="Times New Roman"/>
                      <w:noProof/>
                      <w:color w:val="000000"/>
                      <w:lang w:eastAsia="pt-BR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98425</wp:posOffset>
                        </wp:positionH>
                        <wp:positionV relativeFrom="paragraph">
                          <wp:posOffset>35560</wp:posOffset>
                        </wp:positionV>
                        <wp:extent cx="923925" cy="575945"/>
                        <wp:effectExtent l="0" t="0" r="9525" b="0"/>
                        <wp:wrapNone/>
                        <wp:docPr id="1" name="Imagem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m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round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065E7" w:rsidRDefault="009065E7" w:rsidP="006126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  <w:r w:rsidRPr="009065E7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  <w:t>PORTO DE IMBITUBA S.A.</w:t>
                  </w:r>
                </w:p>
                <w:p w:rsidR="0061267D" w:rsidRPr="009065E7" w:rsidRDefault="0061267D" w:rsidP="0061267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</w:p>
              </w:tc>
            </w:tr>
          </w:tbl>
          <w:p w:rsidR="009065E7" w:rsidRPr="009065E7" w:rsidRDefault="009065E7" w:rsidP="009065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t-BR"/>
              </w:rPr>
            </w:pPr>
          </w:p>
        </w:tc>
      </w:tr>
      <w:tr w:rsidR="009065E7" w:rsidRPr="009065E7" w:rsidTr="0053593A">
        <w:trPr>
          <w:gridAfter w:val="1"/>
          <w:wAfter w:w="160" w:type="dxa"/>
          <w:trHeight w:val="319"/>
        </w:trPr>
        <w:tc>
          <w:tcPr>
            <w:tcW w:w="222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PLANILHA QUANTITATIVA DE SERVIÇOS</w:t>
            </w:r>
          </w:p>
        </w:tc>
      </w:tr>
      <w:tr w:rsidR="009065E7" w:rsidRPr="009065E7" w:rsidTr="0053593A">
        <w:trPr>
          <w:gridAfter w:val="1"/>
          <w:wAfter w:w="160" w:type="dxa"/>
          <w:trHeight w:val="499"/>
        </w:trPr>
        <w:tc>
          <w:tcPr>
            <w:tcW w:w="222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2F2F2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SERVIÇO: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Contratação de empresa especializada para aplicação de pintura e revestimento anticorrosivos nas bacias de contenção do Terminal de Granéis Líquidos do Porto de Imbituba, com fornecimento de material, mão de obra e equipamentos.</w:t>
            </w:r>
          </w:p>
        </w:tc>
      </w:tr>
      <w:tr w:rsidR="004F345E" w:rsidRPr="009065E7" w:rsidTr="0053593A">
        <w:trPr>
          <w:gridAfter w:val="1"/>
          <w:wAfter w:w="160" w:type="dxa"/>
          <w:trHeight w:val="499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ITEM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DESCRIÇÃO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QUANT.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UNID.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 xml:space="preserve">PREÇO </w:t>
            </w:r>
            <w:proofErr w:type="gramStart"/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UNIT.+</w:t>
            </w:r>
            <w:proofErr w:type="gramEnd"/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BDI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PREÇO TOTAL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ESPECIFICAÇÃO DO SERVIÇO</w:t>
            </w:r>
          </w:p>
        </w:tc>
      </w:tr>
      <w:tr w:rsidR="004F345E" w:rsidRPr="009065E7" w:rsidTr="0053593A">
        <w:trPr>
          <w:gridAfter w:val="1"/>
          <w:wAfter w:w="160" w:type="dxa"/>
          <w:trHeight w:val="282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 xml:space="preserve">SERVIÇOS PRELIMINARES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4F345E" w:rsidRPr="009065E7" w:rsidTr="0053593A">
        <w:trPr>
          <w:gridAfter w:val="1"/>
          <w:wAfter w:w="160" w:type="dxa"/>
          <w:trHeight w:val="702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1.1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Placa de Obra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O modelo, os detalhes e as dimensões da placa deverão estar de acordo com o padrão utilizado pela empresa contratante (o modelo digital editável e as informações necessárias poderão ser fornecidos pela empresa contratante caso seja solicitado).</w:t>
            </w:r>
          </w:p>
        </w:tc>
      </w:tr>
      <w:tr w:rsidR="004F345E" w:rsidRPr="009065E7" w:rsidTr="0053593A">
        <w:trPr>
          <w:gridAfter w:val="1"/>
          <w:wAfter w:w="160" w:type="dxa"/>
          <w:trHeight w:val="702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1.2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Aluguel de container para escritório (largura: 220 cm / comprimento: 620 cm / sem divisória)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6,00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mês</w:t>
            </w:r>
            <w:proofErr w:type="gramEnd"/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Deverá ser considerado o aluguel de um container para o armazenamento de materiais e suporte aos operários durante a obra a ser instalado em local a ser especificado pela equipe técnica.</w:t>
            </w:r>
          </w:p>
        </w:tc>
      </w:tr>
      <w:tr w:rsidR="004F345E" w:rsidRPr="009065E7" w:rsidTr="0053593A">
        <w:trPr>
          <w:gridAfter w:val="1"/>
          <w:wAfter w:w="160" w:type="dxa"/>
          <w:trHeight w:val="702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1.3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Banheiro químico</w:t>
            </w:r>
            <w:r w:rsidRPr="009065E7">
              <w:rPr>
                <w:rFonts w:ascii="Arial" w:eastAsia="Times New Roman" w:hAnsi="Arial" w:cs="Arial"/>
                <w:sz w:val="17"/>
                <w:szCs w:val="17"/>
                <w:lang w:eastAsia="pt-BR"/>
              </w:rPr>
              <w:t xml:space="preserve"> 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(alt.: 2,315 m, larg.: 1,156 m, prof.: 1,206 m, volume do tanque: 120 L, peso: 110 kg, prod. químico para utilização de 5 pessoas, considerando limpeza do banheiro a cada 15 dias)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6,00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mês</w:t>
            </w:r>
            <w:proofErr w:type="gramEnd"/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Deverá ser considerado o aluguel de um banheiro químico para uso dos funcionários da empresa contratada, considerando a limpeza do banheiro a cada quinze dias, e deverá ser colocado em local a ser especificado pela equipe técnica.</w:t>
            </w:r>
          </w:p>
        </w:tc>
      </w:tr>
      <w:tr w:rsidR="004F345E" w:rsidRPr="009065E7" w:rsidTr="0053593A">
        <w:trPr>
          <w:gridAfter w:val="1"/>
          <w:wAfter w:w="160" w:type="dxa"/>
          <w:trHeight w:val="240"/>
        </w:trPr>
        <w:tc>
          <w:tcPr>
            <w:tcW w:w="105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Soma ITEM 1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  <w:t xml:space="preserve">R$ 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1267D" w:rsidRPr="009065E7" w:rsidTr="0053593A">
        <w:trPr>
          <w:gridAfter w:val="1"/>
          <w:wAfter w:w="160" w:type="dxa"/>
          <w:trHeight w:val="30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2</w:t>
            </w:r>
          </w:p>
        </w:tc>
        <w:tc>
          <w:tcPr>
            <w:tcW w:w="1156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APLICAÇÃO DE PINTURA ANTICORROSIVA NOS PISOS DAS BACIAS 1 E 2 E NOS MUROS DAS BACIAS 1, 2 E 3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8C3C3C" w:rsidRPr="009065E7" w:rsidTr="0053593A">
        <w:trPr>
          <w:trHeight w:val="120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2.1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Tratamento de superfície de concreto armado com lixamento mecânico e/ou hidrojateamento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4.081,04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Todas as superfícies de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pisos das Bacias 1 e 2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e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muros das Bacias 1, 2 e 3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(e em pequenos trechos da parte externa dos muros) deverão ser lixadas mecanicamente e/ou hidrojateadas sob alta pressão no intuito de eliminar possíveis contaminações e pontos de fragilidade dessas superfícies a serem revestidas. Deve ser conferida a rugosidade necessária para garantir a correta aderência do revestimento ao substrato. Verificar detalhes do quantitativo no memorial descritivo.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120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2.2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Primer</w:t>
            </w: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à base de resina epóxi éster-vinílica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4.081,04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Sobre as superfícies preparadas, limpas e secas de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 xml:space="preserve">pisos das Bacias 1 e 2 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e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muros das Bacias 1, 2 e 3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, com umidade preferivelmente inferior a 5%, deverá ser aplicado um </w:t>
            </w:r>
            <w:r w:rsidRPr="009065E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t-BR"/>
              </w:rPr>
              <w:t>primer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à base de resina epóxi éster-vinílica para cobrir todas as superfícies e imperfeições do substrato, selando e promovendo aderência, chegando a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espessura mínima de 80 µm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, filme seco. O </w:t>
            </w:r>
            <w:r w:rsidRPr="009065E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t-BR"/>
              </w:rPr>
              <w:t>primer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deverá ser aplicado, também, em pequenos trechos da parte externa dos muros. Verificar detalhes do quantitativo no memorial descritivo.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72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2.3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Pintura anticorrosiva com acabamento parafinado para os muros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1.037,88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Após a correta cura do </w:t>
            </w:r>
            <w:r w:rsidRPr="009065E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t-BR"/>
              </w:rPr>
              <w:t>primer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, deverão ser aplicadas 4 demãos de pintura anticorrosiva de alto desempenho (ou quantas forem necessárias) até que se tenha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espessura final da pintura de, no mínimo, 0,5 mm (500 µm)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. A estrutura básica dessa pintura é a resina epóxi éster-vinílica e a cor de acabamento deverá ser cinza. Para os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muros das Bacias 1, 2 e 3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, a última camada deverá ter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acabamento parafinado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. A pintura deverá ser aplicada, também, em pequenos trechos da parte externa dos muros. Para os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pisos das Bacias 1 e 2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, deverá ser aspergido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quartzo na última camada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. Verificar detalhes do quantitativo no memorial descritivo. 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F345E" w:rsidRPr="009065E7" w:rsidTr="0053593A">
        <w:trPr>
          <w:trHeight w:val="72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2.4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Pintura anticorrosiva nos pisos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3.043,16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72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2.5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Aspersão de quartzo na última camada nos pisos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3.043,16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Para as superfícies de </w:t>
            </w: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pisos das Bacias 1 e 2</w:t>
            </w: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, deverá ser aspergido quartzo juntamente à aplicação da última camada de pintura para tornar essas regiões antiderrapantes e sem risco às pessoas que transitarão no local.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1267D" w:rsidRPr="009065E7" w:rsidTr="0053593A">
        <w:trPr>
          <w:trHeight w:val="300"/>
        </w:trPr>
        <w:tc>
          <w:tcPr>
            <w:tcW w:w="105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Soma ITEM 2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  <w:t xml:space="preserve">R$ 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F345E" w:rsidRPr="009065E7" w:rsidTr="0053593A">
        <w:trPr>
          <w:trHeight w:val="30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76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APLICAÇÃO DE REVESTIMENTO ANTICORROSIVO NAS ESCADAS 1 E 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96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3.1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Tratamento de superfície de concreto armado com lixamento mecânico e/ou hidrojateamento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54,32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As superfícies das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escadas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deverão ser lixadas mecanicamente e/ou hidrojateadas sob alta pressão no intuito de eliminar possíveis contaminações e pontos de fragilidade dessas superfícies a serem revestidas. Deve ser conferida a rugosidade necessária para garantir a correta aderência do revestimento ao substrato. Verificar detalhes do quantitativo no memorial descritivo.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96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3.2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Primer</w:t>
            </w: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à base de resina epóxi éster-vinílica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54,32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Sobre as superfícies das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escadas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preparadas, limpas e secas, com umidade preferivelmente inferior a 5%, deverá ser aplicado um </w:t>
            </w:r>
            <w:r w:rsidRPr="009065E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t-BR"/>
              </w:rPr>
              <w:t>primer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à base de resina epóxi éster-vinílica para cobrir todas as superfícies e imperfeições do substrato, selando e promovendo aderência, chegando a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espessura mínima de 80 µm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(conforme orientações do fabricante), filme seco. Verificar detalhes do quantitativo no memorial descritivo.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96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3.3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Pintura anticorrosiva na superfície inferior da escada 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9,45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Após a correta cura do </w:t>
            </w:r>
            <w:r w:rsidRPr="009065E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t-BR"/>
              </w:rPr>
              <w:t>primer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, deverão ser aplicadas 4 demãos de pintura anticorrosiva de alto desempenho (ou quantas forem necessárias) na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 xml:space="preserve">superfície inferior da escada 1 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até que se tenha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espessura final da pintura de, no mínimo, 0,5 mm (500 µm)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. A estrutura básica dessa pintura é a resina epóxi éster-vinílica e a cor de acabamento deverá ser cinza. 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96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3.4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Camada base nas superfícies superiores das escadas 1 e 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44,87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Após a cura total do </w:t>
            </w:r>
            <w:r w:rsidRPr="009065E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primer</w:t>
            </w: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, deverá ser aplicada nas </w:t>
            </w: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superfícies superiores e laterais das escadas 1 e 2</w:t>
            </w: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uma camada base composta de resinas e cargas especiais – argamassa polimérica – no intuito de aproximar o coeficiente de dilatação térmica do substrato ao revestimento e preparar a superfície para receber o reforço de fibra de vidro. O produto poderá ser aplicado com espátulas e/ou desempenadeiras de aço, atingindo uma </w:t>
            </w: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espessura mínima de 1,50 mm</w:t>
            </w: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120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lastRenderedPageBreak/>
              <w:t>3.5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Reforço de fibra de vidro/barreira química nas superfícies superiores das escadas 1 e 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44,87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Antes da polimerização total da camada base deverá ser impregnado um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tecido de fibra de vidro com, no mínimo, 350 g/m²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com resina epóxi éster-vinílica através de rolos especiais e trinchas, devendo essa camada chegar a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espessura mínima de 0,70 mm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. Deverá ser impregnada, também,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manta de fibra de vidro com, no mínimo, 300 g/m²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com resina epóxi éster-vinílica através de rolos especiais e trinchas, devendo essa camada chegar a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espessura mínima de 0,70 mm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. No total,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essas duas camadas devem ter espessura mínima de 1,40 mm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96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3.6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Liner</w:t>
            </w:r>
            <w:proofErr w:type="spell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nas superfícies superiores das escadas 1 e 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44,87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No intuito de proteger a fibra de vidro proporcionando uma barreira química, deverá ser aplicado um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véu de superfície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impregnado com resina epóxi éster-vinílica que tenha, no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mínimo, 30 g/m²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. Essa camada deverá ser aplicada com trinchas e/ou rolos, chegando a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espessura mínima de 0,50 mm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96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3.7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Acabamento final antiderrapante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44,87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Após revisão de todas as superfícies juntamente com a equipe técnica do Porto de Imbituba, como acabamento final, deverão ser aplicadas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camadas de acabamento anticorrosivo com resina epóxi éster-vinílica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(cor cinza) com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espessura mínima de 0,20 mm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, sendo que a primeira deverá ser pura e a segunda deverá conter aspersão de quartzo.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1267D" w:rsidRPr="009065E7" w:rsidTr="0053593A">
        <w:trPr>
          <w:trHeight w:val="300"/>
        </w:trPr>
        <w:tc>
          <w:tcPr>
            <w:tcW w:w="105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Soma ITEM 3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  <w:t xml:space="preserve">R$ 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F345E" w:rsidRPr="009065E7" w:rsidTr="0053593A">
        <w:trPr>
          <w:trHeight w:val="30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76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APLICAÇÃO DE REVESTIMENTO ANTICORROSIVO NO PISO DA BACIA 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96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4.1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Tratamento de superfície de concreto armado com lixamento mecânico e/ou hidrojateamento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352,83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Todas as superfícies de piso da Bacia 3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(tanto interna – dentro da casa de bombas e do almoxarifado – quanto externa) deverão receber lixamento mecânico e/ou hidrojateamento sob alta pressão no intuito de eliminar possíveis contaminações e pontos de fragilidade dessas superfícies a serem revestidas. Deve ser conferida a rugosidade necessária para garantir a correta aderência do revestimento ao substrato.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120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4.2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pt-BR"/>
              </w:rPr>
              <w:t>Primer</w:t>
            </w: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à base de resina epóxi éster-vinílica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382,74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Sobre as superfícies de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pisos da Bacia 3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preparadas, limpas e secas, com umidade preferivelmente inferior a 5%, deverá ser aplicado um </w:t>
            </w:r>
            <w:r w:rsidRPr="009065E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t-BR"/>
              </w:rPr>
              <w:t>primer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à base de resina epóxi éster-vinílica para cobrir todas as superfícies e imperfeições do substrato, selando e promovendo aderência, chegando a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espessura mínima de 80 µm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(conforme orientações do fabricante), filme seco. Em uma das demãos do </w:t>
            </w:r>
            <w:r w:rsidRPr="009065E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t-BR"/>
              </w:rPr>
              <w:t xml:space="preserve">primer 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deverá conter a aspersão de quartzo. Verificar detalhes do quantitativo no memorial descritivo.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120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4.3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Camada base no piso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382,74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Após a cura total do </w:t>
            </w:r>
            <w:r w:rsidRPr="009065E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pt-BR"/>
              </w:rPr>
              <w:t>primer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, deverá ser aplicada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camada base no piso da Bacia 3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composta de resinas e cargas especiais – argamassa polimérica – no intuito de aproximar o coeficiente de dilatação térmica do substrato ao revestimento e preparar a superfície para receber o reforço de fibra de vidro. O produto poderá ser aplicado com espátulas e/ou desempenadeiras de aço, atingindo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espessura mínima de 1,50 mm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 Verificar detalhes do quantitativo no memorial descritivo.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96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4.4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Reforço de fibra de vidro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382,74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Antes da polimerização total da camada base deverá ser impregnado um </w:t>
            </w: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tecido de fibra de vidro com, no mínimo, 350 g/m²</w:t>
            </w: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com resina epóxi éster-vinílica através de rolos especiais e trinchas, devendo chegar a uma </w:t>
            </w: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espessura mínima de 0,70 mm</w:t>
            </w: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. Verificar detalhes do quantitativo no memorial descritivo.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96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4.5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Camada espatulada/sacrifício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382,74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Deverá ser aplicada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camada de argamassa polimérica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composta de uma mistura de resinas e cargas de carbono. Essa camada deverá ser aplicada com espátulas e/ou desempenadeiras de aço, chegando a uma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espessura mínima de 1,50 mm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. Verificar detalhes do quantitativo no memorial descritivo.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96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4.6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Acabamento final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382,74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Após revisão de todas as superfícies juntamente com a equipe técnica do Porto de Imbituba, como acabamento final, deverão ser aplicadas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camadas de acabamento anticorrosivo com resina epóxi éster-vinílica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(cor cinza) com espessura mínima de 0,20 mm.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1267D" w:rsidRPr="009065E7" w:rsidTr="0053593A">
        <w:trPr>
          <w:trHeight w:val="300"/>
        </w:trPr>
        <w:tc>
          <w:tcPr>
            <w:tcW w:w="105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Soma ITEM 4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  <w:t xml:space="preserve">R$ 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4F345E" w:rsidRPr="009065E7" w:rsidTr="0053593A">
        <w:trPr>
          <w:trHeight w:val="30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SERVIÇOS FINAIS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144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5.1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Limpeza final da obra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3.395,99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proofErr w:type="gramStart"/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m</w:t>
            </w:r>
            <w:proofErr w:type="gramEnd"/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²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Após a conclusão de todos os serviços, deverá ser feita a limpeza de todas as áreas trabalhadas com a remoção de detritos oriundos da execução dos serviços. Os resíduos gerados devem ser segregados conforme sua classe, armazenados em recipientes adequados e devidamente identificados, sendo então destinados para local devidamente licenciado pelos órgãos ambientais competentes. Conforme capítulo específico, a empresa contratada é responsável pela correta segregação dos resíduos, bem como transporte e destinação final para local licenciado, devendo entregar todos os documentos necessários para comprovação da correta destinação.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8C3C3C" w:rsidRPr="009065E7" w:rsidTr="0053593A">
        <w:trPr>
          <w:trHeight w:val="702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5.2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Ensaio de Dureza </w:t>
            </w:r>
            <w:proofErr w:type="spellStart"/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Barcol</w:t>
            </w:r>
            <w:proofErr w:type="spellEnd"/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 em diversos pontos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1,00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unid.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9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Deverá ser realizado o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 xml:space="preserve"> ensaio de Dureza </w:t>
            </w:r>
            <w:proofErr w:type="spellStart"/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Barcol</w:t>
            </w:r>
            <w:proofErr w:type="spellEnd"/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 xml:space="preserve"> 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para medir o nível de cura da resina aplicada e a dureza do material </w:t>
            </w: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em diversos pontos</w:t>
            </w:r>
            <w:r w:rsidRPr="009065E7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 xml:space="preserve">. 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1267D" w:rsidRPr="009065E7" w:rsidTr="0053593A">
        <w:trPr>
          <w:trHeight w:val="255"/>
        </w:trPr>
        <w:tc>
          <w:tcPr>
            <w:tcW w:w="105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Soma ITEM 5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  <w:t xml:space="preserve">R$ </w:t>
            </w:r>
          </w:p>
        </w:tc>
        <w:tc>
          <w:tcPr>
            <w:tcW w:w="9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1267D" w:rsidRPr="009065E7" w:rsidTr="0053593A">
        <w:trPr>
          <w:trHeight w:val="510"/>
        </w:trPr>
        <w:tc>
          <w:tcPr>
            <w:tcW w:w="105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TOTAL DA OBRA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</w:pPr>
            <w:r w:rsidRPr="009065E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  <w:t xml:space="preserve">R$ </w:t>
            </w:r>
          </w:p>
        </w:tc>
        <w:tc>
          <w:tcPr>
            <w:tcW w:w="9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eastAsia="pt-BR"/>
              </w:rPr>
            </w:pPr>
          </w:p>
        </w:tc>
        <w:tc>
          <w:tcPr>
            <w:tcW w:w="160" w:type="dxa"/>
            <w:vAlign w:val="center"/>
            <w:hideMark/>
          </w:tcPr>
          <w:p w:rsidR="009065E7" w:rsidRPr="009065E7" w:rsidRDefault="009065E7" w:rsidP="009065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:rsidR="00895239" w:rsidRPr="00895239" w:rsidRDefault="00895239">
      <w:pPr>
        <w:rPr>
          <w:b/>
          <w:sz w:val="28"/>
          <w:szCs w:val="28"/>
        </w:rPr>
      </w:pPr>
    </w:p>
    <w:sectPr w:rsidR="00895239" w:rsidRPr="00895239" w:rsidSect="00895239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239"/>
    <w:rsid w:val="00003091"/>
    <w:rsid w:val="00070135"/>
    <w:rsid w:val="001E3F31"/>
    <w:rsid w:val="003E5A99"/>
    <w:rsid w:val="004F345E"/>
    <w:rsid w:val="0053593A"/>
    <w:rsid w:val="00554C5A"/>
    <w:rsid w:val="0061267D"/>
    <w:rsid w:val="007400BE"/>
    <w:rsid w:val="007A4778"/>
    <w:rsid w:val="007F74BA"/>
    <w:rsid w:val="00812A38"/>
    <w:rsid w:val="00826EF7"/>
    <w:rsid w:val="00895239"/>
    <w:rsid w:val="008C3C3C"/>
    <w:rsid w:val="009065E7"/>
    <w:rsid w:val="00C42E02"/>
    <w:rsid w:val="00D2003D"/>
    <w:rsid w:val="00FA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26EFC5-ED9F-422C-B53B-71A3D0BFD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2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1687</Words>
  <Characters>9116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</dc:creator>
  <cp:keywords/>
  <dc:description/>
  <cp:lastModifiedBy>Ricardo da Silva Berto</cp:lastModifiedBy>
  <cp:revision>4</cp:revision>
  <cp:lastPrinted>2017-02-24T17:43:00Z</cp:lastPrinted>
  <dcterms:created xsi:type="dcterms:W3CDTF">2017-03-02T11:31:00Z</dcterms:created>
  <dcterms:modified xsi:type="dcterms:W3CDTF">2017-07-12T12:32:00Z</dcterms:modified>
</cp:coreProperties>
</file>